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81A5" w14:textId="6C79251C" w:rsidR="007268AA" w:rsidRDefault="00A842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 </w:t>
      </w:r>
      <w:r w:rsidR="00AD564E">
        <w:rPr>
          <w:rFonts w:ascii="Sylfaen" w:hAnsi="Sylfaen"/>
          <w:lang w:val="ka-GE"/>
        </w:rPr>
        <w:t xml:space="preserve">სავენტილაციო </w:t>
      </w:r>
      <w:r>
        <w:rPr>
          <w:rFonts w:ascii="Sylfaen" w:hAnsi="Sylfaen"/>
          <w:lang w:val="ka-GE"/>
        </w:rPr>
        <w:t xml:space="preserve"> </w:t>
      </w:r>
      <w:r w:rsidR="00916E4D">
        <w:rPr>
          <w:rFonts w:ascii="Sylfaen" w:hAnsi="Sylfaen"/>
          <w:lang w:val="ka-GE"/>
        </w:rPr>
        <w:t>და</w:t>
      </w:r>
      <w:r w:rsidR="00BB5C37">
        <w:rPr>
          <w:rFonts w:ascii="Sylfaen" w:hAnsi="Sylfaen"/>
          <w:lang w:val="ka-GE"/>
        </w:rPr>
        <w:t xml:space="preserve"> კონდიცირების დანადგარების </w:t>
      </w:r>
      <w:r>
        <w:rPr>
          <w:rFonts w:ascii="Sylfaen" w:hAnsi="Sylfaen"/>
          <w:lang w:val="ka-GE"/>
        </w:rPr>
        <w:t xml:space="preserve"> </w:t>
      </w:r>
      <w:r w:rsidR="00623F34">
        <w:rPr>
          <w:rFonts w:ascii="Sylfaen" w:hAnsi="Sylfaen"/>
          <w:lang w:val="ka-GE"/>
        </w:rPr>
        <w:t>მოწოდებისა და მათ სა</w:t>
      </w:r>
      <w:r w:rsidR="00BB2334">
        <w:rPr>
          <w:rFonts w:ascii="Sylfaen" w:hAnsi="Sylfaen"/>
          <w:lang w:val="ka-GE"/>
        </w:rPr>
        <w:t>მონტაჟო სამუშაოებზე</w:t>
      </w:r>
      <w:r w:rsidR="00623F34">
        <w:rPr>
          <w:rFonts w:ascii="Sylfaen" w:hAnsi="Sylfaen"/>
          <w:lang w:val="ka-GE"/>
        </w:rPr>
        <w:t>.</w:t>
      </w:r>
    </w:p>
    <w:p w14:paraId="2EA1E1DA" w14:textId="13623F0A" w:rsidR="00A84243" w:rsidRDefault="00A84243">
      <w:pPr>
        <w:rPr>
          <w:rFonts w:ascii="Sylfaen" w:hAnsi="Sylfaen"/>
          <w:lang w:val="ka-GE"/>
        </w:rPr>
      </w:pPr>
    </w:p>
    <w:p w14:paraId="202EB2AD" w14:textId="3A8963BA" w:rsidR="001D3A46" w:rsidRPr="00BB5C37" w:rsidRDefault="00A84243">
      <w:pPr>
        <w:rPr>
          <w:rFonts w:ascii="Sylfaen" w:hAnsi="Sylfaen"/>
          <w:sz w:val="20"/>
          <w:lang w:val="ka-GE"/>
        </w:rPr>
      </w:pPr>
      <w:r w:rsidRPr="00BB5C37">
        <w:rPr>
          <w:rFonts w:ascii="Sylfaen" w:hAnsi="Sylfaen"/>
          <w:sz w:val="20"/>
          <w:lang w:val="ka-GE"/>
        </w:rPr>
        <w:t xml:space="preserve">ტენდერის აღწერილობა: </w:t>
      </w:r>
    </w:p>
    <w:p w14:paraId="43C397FC" w14:textId="6B5CF28C" w:rsidR="001D3A46" w:rsidRPr="00BB5C37" w:rsidRDefault="001D3A46">
      <w:pPr>
        <w:rPr>
          <w:rFonts w:ascii="Sylfaen" w:hAnsi="Sylfaen"/>
          <w:lang w:val="ka-GE"/>
        </w:rPr>
      </w:pPr>
      <w:r w:rsidRPr="00BB5C37">
        <w:rPr>
          <w:rFonts w:ascii="Sylfaen" w:hAnsi="Sylfaen"/>
          <w:lang w:val="ka-GE"/>
        </w:rPr>
        <w:t xml:space="preserve">შპს „რეზორტ დეველოპმენტ სოლუშენ რდს“ აცხადებს ტენდერს </w:t>
      </w:r>
      <w:r w:rsidR="00BB5C37" w:rsidRPr="00BB5C37">
        <w:rPr>
          <w:rFonts w:ascii="Sylfaen" w:hAnsi="Sylfaen"/>
          <w:lang w:val="ka-GE"/>
        </w:rPr>
        <w:t>დრიმლენდ ოაზისის ტერიტორიაზე ახალი რესტორნის მშენებლობისთვის საჭირო კონდიცირებისა</w:t>
      </w:r>
      <w:r w:rsidR="00916E4D">
        <w:rPr>
          <w:rFonts w:ascii="Sylfaen" w:hAnsi="Sylfaen"/>
          <w:lang w:val="ka-GE"/>
        </w:rPr>
        <w:t xml:space="preserve"> </w:t>
      </w:r>
      <w:r w:rsidR="00BB5C37" w:rsidRPr="00BB5C37">
        <w:rPr>
          <w:rFonts w:ascii="Sylfaen" w:hAnsi="Sylfaen"/>
          <w:lang w:val="ka-GE"/>
        </w:rPr>
        <w:t>და სავენტილაციო დანადგარების</w:t>
      </w:r>
      <w:r w:rsidR="00BB2334">
        <w:rPr>
          <w:rFonts w:ascii="Sylfaen" w:hAnsi="Sylfaen"/>
          <w:lang w:val="ka-GE"/>
        </w:rPr>
        <w:t xml:space="preserve"> </w:t>
      </w:r>
      <w:r w:rsidR="00623F34">
        <w:rPr>
          <w:rFonts w:ascii="Sylfaen" w:hAnsi="Sylfaen"/>
          <w:lang w:val="ka-GE"/>
        </w:rPr>
        <w:t xml:space="preserve">მოწოდებასა და </w:t>
      </w:r>
      <w:r w:rsidR="00BB2334">
        <w:rPr>
          <w:rFonts w:ascii="Sylfaen" w:hAnsi="Sylfaen"/>
          <w:lang w:val="ka-GE"/>
        </w:rPr>
        <w:t>მონტაჟზე</w:t>
      </w:r>
      <w:r w:rsidR="00916E4D">
        <w:rPr>
          <w:rFonts w:ascii="Sylfaen" w:hAnsi="Sylfaen"/>
          <w:lang w:val="ka-GE"/>
        </w:rPr>
        <w:t xml:space="preserve">. </w:t>
      </w:r>
      <w:r w:rsidR="00623F34">
        <w:rPr>
          <w:rFonts w:ascii="Sylfaen" w:hAnsi="Sylfaen"/>
          <w:lang w:val="ka-GE"/>
        </w:rPr>
        <w:t xml:space="preserve"> თანდართულ ფაილში მოწოდებულია </w:t>
      </w:r>
      <w:r w:rsidR="00916E4D">
        <w:rPr>
          <w:rFonts w:ascii="Sylfaen" w:hAnsi="Sylfaen"/>
          <w:lang w:val="ka-GE"/>
        </w:rPr>
        <w:t xml:space="preserve">დანადგარების შესახებ დეტალური ინფორმაცია </w:t>
      </w:r>
      <w:r w:rsidR="00623F34">
        <w:rPr>
          <w:rFonts w:ascii="Sylfaen" w:hAnsi="Sylfaen"/>
          <w:lang w:val="ka-GE"/>
        </w:rPr>
        <w:t xml:space="preserve">რომლის გასწვრივ მოცემულ გრაფაში მითითებული უნდა იყოს აღნიშნული დანადგარის ფასი მონტაჟით. </w:t>
      </w:r>
    </w:p>
    <w:p w14:paraId="517942A5" w14:textId="33FE99B2" w:rsidR="00A84243" w:rsidRDefault="00A84243">
      <w:pPr>
        <w:rPr>
          <w:rFonts w:ascii="Sylfaen" w:hAnsi="Sylfaen"/>
          <w:sz w:val="18"/>
          <w:lang w:val="ka-GE"/>
        </w:rPr>
      </w:pPr>
    </w:p>
    <w:p w14:paraId="3C16C994" w14:textId="7BBE9913" w:rsidR="00A84243" w:rsidRPr="00BB5C37" w:rsidRDefault="00A84243" w:rsidP="00A84243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r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შერჩევ</w:t>
      </w:r>
      <w:r w:rsidR="00FA0B43"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ი</w:t>
      </w:r>
      <w:r w:rsidRPr="00BB5C37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ს პროცესი:</w:t>
      </w:r>
    </w:p>
    <w:p w14:paraId="57796490" w14:textId="40FE1009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პრეტენდენტებმა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წარმოადგინონ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არაუგვიანეს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 2019 </w:t>
      </w:r>
      <w:proofErr w:type="spellStart"/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წლის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 8 </w:t>
      </w:r>
      <w:r w:rsidR="00623F34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მარტის</w:t>
      </w:r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 18:00 </w:t>
      </w:r>
      <w:proofErr w:type="spellStart"/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საათისა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>.</w:t>
      </w:r>
    </w:p>
    <w:p w14:paraId="6713BF61" w14:textId="57138739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შემსყიდველი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განიხილავს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შემოსულ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მოახდენს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შეფასებასა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კომპანიის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გამოვლენას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წინასწარ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განსაზღვრული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შერჩევის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კრიტერიუმების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მიხედვით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7BA1C89F" w14:textId="77777777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საჭიროების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შემთხვევაში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შერჩეულ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თან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ჩატარდება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დამატებითი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მოლაპარაკებები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089A7A8B" w14:textId="6D483444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საბოლოო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ეტაპზე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გამარჯვებულთან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გაფორმდება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ხელშეკრულება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14:paraId="73D06495" w14:textId="0F47C98B" w:rsidR="00C6766F" w:rsidRPr="00623F34" w:rsidRDefault="00FA0B43" w:rsidP="00623F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Cs w:val="18"/>
          <w:lang w:val="ka-GE"/>
        </w:rPr>
      </w:pPr>
      <w:r w:rsidRPr="00BB5C37">
        <w:rPr>
          <w:rFonts w:ascii="Sylfaen" w:eastAsia="Times New Roman" w:hAnsi="Sylfaen" w:cs="Helvetica"/>
          <w:color w:val="333333"/>
          <w:szCs w:val="18"/>
          <w:lang w:val="ka-GE"/>
        </w:rPr>
        <w:t>ტენდერის პირობები</w:t>
      </w:r>
    </w:p>
    <w:p w14:paraId="090435CF" w14:textId="77777777" w:rsidR="00FA0B43" w:rsidRPr="00BB5C37" w:rsidRDefault="00FA0B43" w:rsidP="00C67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ფასები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მოიცავდეს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დღგ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-</w:t>
      </w:r>
      <w:r w:rsidRPr="00BB5C37">
        <w:rPr>
          <w:rFonts w:ascii="Sylfaen" w:eastAsia="Times New Roman" w:hAnsi="Sylfaen" w:cs="Sylfaen"/>
          <w:color w:val="333333"/>
          <w:szCs w:val="18"/>
        </w:rPr>
        <w:t>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გამოსახული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იყოს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ეროვნულ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ვალუტაში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-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ლარი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;</w:t>
      </w:r>
    </w:p>
    <w:p w14:paraId="44356CFC" w14:textId="5242335C" w:rsidR="00FA0B43" w:rsidRPr="00623F34" w:rsidRDefault="00FA0B43" w:rsidP="00764F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623F34">
        <w:rPr>
          <w:rFonts w:ascii="Sylfaen" w:eastAsia="Times New Roman" w:hAnsi="Sylfaen" w:cs="Sylfaen"/>
          <w:color w:val="333333"/>
          <w:szCs w:val="18"/>
        </w:rPr>
        <w:t>შემოთავაზებული</w:t>
      </w:r>
      <w:proofErr w:type="spellEnd"/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623F34">
        <w:rPr>
          <w:rFonts w:ascii="Sylfaen" w:eastAsia="Times New Roman" w:hAnsi="Sylfaen" w:cs="Sylfaen"/>
          <w:color w:val="333333"/>
          <w:szCs w:val="18"/>
        </w:rPr>
        <w:t>ფასი</w:t>
      </w:r>
      <w:proofErr w:type="spellEnd"/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623F34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623F34">
        <w:rPr>
          <w:rFonts w:ascii="Sylfaen" w:eastAsia="Times New Roman" w:hAnsi="Sylfaen" w:cs="Sylfaen"/>
          <w:color w:val="333333"/>
          <w:szCs w:val="18"/>
        </w:rPr>
        <w:t>მოიცავდეს</w:t>
      </w:r>
      <w:proofErr w:type="spellEnd"/>
      <w:r w:rsidRPr="00623F34">
        <w:rPr>
          <w:rFonts w:ascii="Sylfaen" w:eastAsia="Times New Roman" w:hAnsi="Sylfaen" w:cs="Sylfaen"/>
          <w:color w:val="333333"/>
          <w:szCs w:val="18"/>
          <w:lang w:val="ka-GE"/>
        </w:rPr>
        <w:t xml:space="preserve"> </w:t>
      </w:r>
      <w:r w:rsidR="00623F34" w:rsidRPr="00623F34">
        <w:rPr>
          <w:rFonts w:ascii="Sylfaen" w:eastAsia="Times New Roman" w:hAnsi="Sylfaen" w:cs="Sylfaen"/>
          <w:color w:val="333333"/>
          <w:szCs w:val="18"/>
          <w:lang w:val="ka-GE"/>
        </w:rPr>
        <w:t>მასალის</w:t>
      </w:r>
      <w:r w:rsidR="00623F34" w:rsidRPr="00623F34">
        <w:rPr>
          <w:rFonts w:ascii="Sylfaen" w:eastAsia="Times New Roman" w:hAnsi="Sylfaen" w:cs="Helvetica"/>
          <w:color w:val="333333"/>
          <w:szCs w:val="18"/>
          <w:lang w:val="ka-GE"/>
        </w:rPr>
        <w:t>,</w:t>
      </w:r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623F34">
        <w:rPr>
          <w:rFonts w:ascii="Sylfaen" w:eastAsia="Times New Roman" w:hAnsi="Sylfaen" w:cs="Sylfaen"/>
          <w:color w:val="333333"/>
          <w:szCs w:val="18"/>
          <w:lang w:val="ka-GE"/>
        </w:rPr>
        <w:t>ჩაქვში</w:t>
      </w:r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623F34">
        <w:rPr>
          <w:rFonts w:ascii="Sylfaen" w:eastAsia="Times New Roman" w:hAnsi="Sylfaen" w:cs="Sylfaen"/>
          <w:color w:val="333333"/>
          <w:szCs w:val="18"/>
        </w:rPr>
        <w:t>მიწოდების</w:t>
      </w:r>
      <w:proofErr w:type="spellEnd"/>
      <w:r w:rsidR="00623F34" w:rsidRPr="00623F34">
        <w:rPr>
          <w:rFonts w:ascii="Sylfaen" w:eastAsia="Times New Roman" w:hAnsi="Sylfaen" w:cs="Helvetica"/>
          <w:color w:val="333333"/>
          <w:szCs w:val="18"/>
          <w:lang w:val="ka-GE"/>
        </w:rPr>
        <w:t xml:space="preserve"> და მონტაჟის ხარჯებს </w:t>
      </w:r>
    </w:p>
    <w:p w14:paraId="12EEE75D" w14:textId="45E32C84" w:rsidR="00FA0B43" w:rsidRPr="00916E4D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Cs w:val="18"/>
          <w:shd w:val="clear" w:color="auto" w:fill="FFFFFF"/>
        </w:rPr>
      </w:pP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კითხვების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არსებობის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შემთხვევაში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დაგვიკავშირდეთ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მობილურის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ნომერზე</w:t>
      </w:r>
      <w:proofErr w:type="spellEnd"/>
      <w:r w:rsidRPr="00BB5C37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 xml:space="preserve"> 571 79 60 60 - ლევანი</w:t>
      </w:r>
      <w:bookmarkStart w:id="0" w:name="_GoBack"/>
      <w:bookmarkEnd w:id="0"/>
    </w:p>
    <w:p w14:paraId="495B0EC4" w14:textId="6BE640BD" w:rsidR="00A84243" w:rsidRDefault="00FA0B43">
      <w:pPr>
        <w:rPr>
          <w:rStyle w:val="Strong"/>
          <w:rFonts w:ascii="Sylfaen" w:hAnsi="Sylfaen" w:cs="Helvetica"/>
          <w:color w:val="333333"/>
          <w:szCs w:val="18"/>
        </w:rPr>
      </w:pP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სატ</w:t>
      </w:r>
      <w:proofErr w:type="spellEnd"/>
      <w:r w:rsidR="00FC1C52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>ე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ნდერო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წინადადება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გამოგვიგზავნოთ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ელექტრონული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ფოსტის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მისამართზე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>: </w:t>
      </w:r>
      <w:r w:rsidRPr="00BB5C37">
        <w:rPr>
          <w:rFonts w:ascii="Helvetica" w:hAnsi="Helvetica" w:cs="Helvetica"/>
          <w:color w:val="333333"/>
          <w:szCs w:val="18"/>
        </w:rPr>
        <w:br/>
      </w:r>
      <w:hyperlink r:id="rId5" w:history="1">
        <w:r w:rsidR="006F7B20" w:rsidRPr="007D6F2E">
          <w:rPr>
            <w:rStyle w:val="Hyperlink"/>
            <w:rFonts w:ascii="Sylfaen" w:hAnsi="Sylfaen" w:cs="Helvetica"/>
            <w:szCs w:val="18"/>
          </w:rPr>
          <w:t>ltd.rds@gmail.com</w:t>
        </w:r>
      </w:hyperlink>
    </w:p>
    <w:p w14:paraId="284AE69F" w14:textId="7B4E7DE1" w:rsidR="006F7B20" w:rsidRDefault="006F7B20">
      <w:pPr>
        <w:rPr>
          <w:rStyle w:val="Strong"/>
          <w:rFonts w:ascii="Sylfaen" w:hAnsi="Sylfaen" w:cs="Helvetica"/>
          <w:color w:val="333333"/>
          <w:szCs w:val="18"/>
        </w:rPr>
      </w:pPr>
    </w:p>
    <w:p w14:paraId="0D401E3F" w14:textId="4673022B" w:rsidR="006F7B20" w:rsidRPr="00BB5C37" w:rsidRDefault="006F7B20">
      <w:pPr>
        <w:rPr>
          <w:rFonts w:ascii="Sylfaen" w:hAnsi="Sylfaen"/>
        </w:rPr>
      </w:pPr>
    </w:p>
    <w:sectPr w:rsidR="006F7B20" w:rsidRPr="00BB5C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30F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F1644"/>
    <w:multiLevelType w:val="hybridMultilevel"/>
    <w:tmpl w:val="C36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75C9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E5C65"/>
    <w:multiLevelType w:val="hybridMultilevel"/>
    <w:tmpl w:val="BD1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4034"/>
    <w:multiLevelType w:val="hybridMultilevel"/>
    <w:tmpl w:val="7ED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D97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A5"/>
    <w:rsid w:val="00120D84"/>
    <w:rsid w:val="00193ABE"/>
    <w:rsid w:val="001D3A46"/>
    <w:rsid w:val="00450AA5"/>
    <w:rsid w:val="00515A94"/>
    <w:rsid w:val="00623F34"/>
    <w:rsid w:val="006F7B20"/>
    <w:rsid w:val="007268AA"/>
    <w:rsid w:val="008300B2"/>
    <w:rsid w:val="008E4CE1"/>
    <w:rsid w:val="00916E4D"/>
    <w:rsid w:val="009A29A3"/>
    <w:rsid w:val="00A84243"/>
    <w:rsid w:val="00AD564E"/>
    <w:rsid w:val="00B33ECE"/>
    <w:rsid w:val="00BB2334"/>
    <w:rsid w:val="00BB5C37"/>
    <w:rsid w:val="00C6766F"/>
    <w:rsid w:val="00F77DEE"/>
    <w:rsid w:val="00FA0B43"/>
    <w:rsid w:val="00FA29D1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7774"/>
  <w15:chartTrackingRefBased/>
  <w15:docId w15:val="{483D159C-3500-4745-BC5D-626F7FCF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43"/>
    <w:rPr>
      <w:b/>
      <w:bCs/>
    </w:rPr>
  </w:style>
  <w:style w:type="paragraph" w:styleId="ListParagraph">
    <w:name w:val="List Paragraph"/>
    <w:basedOn w:val="Normal"/>
    <w:uiPriority w:val="34"/>
    <w:qFormat/>
    <w:rsid w:val="00A84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d.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2019-02-25T13:01:00Z</dcterms:created>
  <dcterms:modified xsi:type="dcterms:W3CDTF">2019-02-26T08:09:00Z</dcterms:modified>
</cp:coreProperties>
</file>